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06DB" w:rsidRPr="002406DB" w:rsidTr="002406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06DB" w:rsidRPr="002406DB" w:rsidRDefault="002406DB" w:rsidP="002406D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23 июня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406DB" w:rsidRPr="002406DB" w:rsidRDefault="002406DB" w:rsidP="002406D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N 460</w:t>
            </w: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УКАЗ</w:t>
      </w:r>
    </w:p>
    <w:p w:rsidR="002406DB" w:rsidRPr="002406DB" w:rsidRDefault="002406DB" w:rsidP="002406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2406DB" w:rsidRPr="002406DB" w:rsidRDefault="002406DB" w:rsidP="002406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ОБ УТВЕРЖДЕНИИ ФОРМЫ СПРАВКИ</w:t>
      </w:r>
    </w:p>
    <w:p w:rsidR="002406DB" w:rsidRPr="002406DB" w:rsidRDefault="002406DB" w:rsidP="002406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2406DB" w:rsidRPr="002406DB" w:rsidRDefault="002406DB" w:rsidP="002406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ИМУЩЕСТВЕННОГО ХАРАКТЕРА И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ИЗМЕНЕНИЙ В НЕКОТОРЫЕ</w:t>
      </w:r>
    </w:p>
    <w:p w:rsidR="002406DB" w:rsidRPr="002406DB" w:rsidRDefault="002406DB" w:rsidP="002406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АКТЫ ПРЕЗИДЕНТА РОССИЙСКОЙ ФЕДЕРАЦИИ</w:t>
      </w:r>
    </w:p>
    <w:p w:rsidR="002406DB" w:rsidRPr="002406DB" w:rsidRDefault="002406DB" w:rsidP="00240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06DB" w:rsidRPr="002406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19.09.2017 </w:t>
            </w:r>
            <w:hyperlink r:id="rId5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431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09.10.2017 </w:t>
            </w:r>
            <w:hyperlink r:id="rId6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472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15.01.2020 </w:t>
            </w:r>
            <w:hyperlink r:id="rId7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10.12.2020 </w:t>
            </w:r>
            <w:hyperlink r:id="rId8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778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18.07.2022 </w:t>
            </w:r>
            <w:hyperlink r:id="rId9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472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25.01.2024 </w:t>
            </w:r>
            <w:hyperlink r:id="rId10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N 230-ФЗ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"О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82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характера.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справки, утвержденной настоящим Указом, заполненной с использованием специального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Президента РФ от 15.01.2020 N 13)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3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 xml:space="preserve">2012, N 12, ст. 1391; 2013, N 40, ст. 5044; N 49, ст. 6399) и в </w:t>
      </w:r>
      <w:hyperlink r:id="rId14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5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</w:hyperlink>
      <w:r w:rsidRPr="002406DB">
        <w:rPr>
          <w:rFonts w:ascii="Times New Roman" w:hAnsi="Times New Roman" w:cs="Times New Roman"/>
          <w:sz w:val="24"/>
          <w:szCs w:val="24"/>
        </w:rPr>
        <w:t>: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подпункты "б"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"и" пункта 1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"2.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</w:t>
      </w:r>
      <w:r w:rsidRPr="002406DB"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0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2406DB">
        <w:rPr>
          <w:rFonts w:ascii="Times New Roman" w:hAnsi="Times New Roman" w:cs="Times New Roman"/>
          <w:sz w:val="24"/>
          <w:szCs w:val="24"/>
        </w:rPr>
        <w:t>: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4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3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5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24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 xml:space="preserve">2012, N 12, ст. 1391; 2013, N 14, ст. 1670; N 40, ст. 5044; N 49, ст. 6399) и в </w:t>
      </w:r>
      <w:hyperlink r:id="rId25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6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Указе</w:t>
        </w:r>
      </w:hyperlink>
      <w:r w:rsidRPr="002406DB">
        <w:rPr>
          <w:rFonts w:ascii="Times New Roman" w:hAnsi="Times New Roman" w:cs="Times New Roman"/>
          <w:sz w:val="24"/>
          <w:szCs w:val="24"/>
        </w:rPr>
        <w:t>: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подпункты "б"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"д" пункта 1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признать утратившими силу;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0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3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31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 xml:space="preserve">2013, N 40, ст. 5044) изменение, изложив </w:t>
      </w:r>
      <w:hyperlink r:id="rId32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пункта 1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proofErr w:type="gramEnd"/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"1.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2406DB">
        <w:rPr>
          <w:rFonts w:ascii="Times New Roman" w:hAnsi="Times New Roman" w:cs="Times New Roman"/>
          <w:sz w:val="24"/>
          <w:szCs w:val="24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</w:t>
      </w:r>
      <w:r w:rsidRPr="002406DB">
        <w:rPr>
          <w:rFonts w:ascii="Times New Roman" w:hAnsi="Times New Roman" w:cs="Times New Roman"/>
          <w:sz w:val="24"/>
          <w:szCs w:val="24"/>
        </w:rPr>
        <w:lastRenderedPageBreak/>
        <w:t>характера", и по утвержденной Президентом Российской Федерации форме справки представляют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.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6. Внести в </w:t>
      </w:r>
      <w:hyperlink r:id="rId34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5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пункта 1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дополнить словами "по утвержденной Президентом Российской Федерации форме справки";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6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37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38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39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е) в </w:t>
      </w:r>
      <w:hyperlink r:id="rId40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ж) </w:t>
      </w:r>
      <w:hyperlink r:id="rId41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пункт 8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которой утверждена Президентом Российской Федерации.".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42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а) </w:t>
      </w:r>
      <w:hyperlink r:id="rId43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пункт 9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б) </w:t>
      </w:r>
      <w:hyperlink r:id="rId44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пунктом 9.1 следующего содержания: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"9.1. Установить, что сведения, предусмотренные </w:t>
      </w:r>
      <w:hyperlink r:id="rId45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которой утверждена Президентом Российской Федерации.".</w:t>
      </w:r>
    </w:p>
    <w:p w:rsidR="002406DB" w:rsidRPr="002406DB" w:rsidRDefault="002406DB" w:rsidP="0024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8. Настоящий Указ вступает в силу с 1 января 2015 г.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Президент</w:t>
      </w:r>
    </w:p>
    <w:p w:rsidR="002406DB" w:rsidRPr="002406DB" w:rsidRDefault="002406DB" w:rsidP="00240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06DB" w:rsidRPr="002406DB" w:rsidRDefault="002406DB" w:rsidP="00240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В.ПУТИН</w:t>
      </w:r>
    </w:p>
    <w:p w:rsidR="002406DB" w:rsidRPr="002406DB" w:rsidRDefault="002406DB" w:rsidP="002406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406DB" w:rsidRPr="002406DB" w:rsidRDefault="002406DB" w:rsidP="002406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23 июня 2014 года</w:t>
      </w:r>
    </w:p>
    <w:p w:rsidR="002406DB" w:rsidRPr="002406DB" w:rsidRDefault="002406DB" w:rsidP="002406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N 460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Утверждена</w:t>
      </w:r>
    </w:p>
    <w:p w:rsidR="002406DB" w:rsidRPr="002406DB" w:rsidRDefault="002406DB" w:rsidP="00240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lastRenderedPageBreak/>
        <w:t>Указом Президента</w:t>
      </w:r>
    </w:p>
    <w:p w:rsidR="002406DB" w:rsidRPr="002406DB" w:rsidRDefault="002406DB" w:rsidP="00240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06DB" w:rsidRPr="002406DB" w:rsidRDefault="002406DB" w:rsidP="00240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от 23 июня 2014 г. N 460</w:t>
      </w:r>
    </w:p>
    <w:p w:rsidR="002406DB" w:rsidRPr="002406DB" w:rsidRDefault="002406DB" w:rsidP="00240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06DB" w:rsidRPr="002406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Президента РФ от 19.09.2017 </w:t>
            </w:r>
            <w:hyperlink r:id="rId46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431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09.10.2017 </w:t>
            </w:r>
            <w:hyperlink r:id="rId47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472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15.01.2020 </w:t>
            </w:r>
            <w:hyperlink r:id="rId48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10.12.2020 </w:t>
            </w:r>
            <w:hyperlink r:id="rId49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778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18.07.2022 </w:t>
            </w:r>
            <w:hyperlink r:id="rId50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472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25.01.2024 </w:t>
            </w:r>
            <w:hyperlink r:id="rId51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71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06DB" w:rsidRPr="002406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 заполнении Справки в 2025 году (за отчетный 2024 год) см. Методические </w:t>
            </w:r>
            <w:hyperlink r:id="rId52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рекомендации</w:t>
              </w:r>
            </w:hyperlink>
            <w:r w:rsidRPr="002406D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                      В 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(указывается наименование кадрового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                             подразделения федерального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                           государственного органа, иного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                              органа или организации)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2"/>
      <w:bookmarkEnd w:id="0"/>
      <w:r w:rsidRPr="002406DB">
        <w:rPr>
          <w:rFonts w:ascii="Times New Roman" w:hAnsi="Times New Roman" w:cs="Times New Roman"/>
          <w:sz w:val="24"/>
          <w:szCs w:val="24"/>
        </w:rPr>
        <w:t xml:space="preserve">                                СПРАВКА </w:t>
      </w:r>
      <w:hyperlink w:anchor="P122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о доходах, расходах, об имуществе и обязательствах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        имущественного характера </w:t>
      </w:r>
      <w:hyperlink w:anchor="P130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 серия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и номер паспорта, дата выдачи и орган, выдавший паспорт,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страховой номер индивидуального лицевого счета (при наличии)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на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(фамилия, имя, отчество (при наличии) в именительном падеже,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дата рождения, серия и номер паспорта или свидетельства о рождении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(для несовершеннолетнего ребенка, не имеющего паспорта), дата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выдачи и орган, выдавший документ, страховой номер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индивидуального лицевого счета (при наличии)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           (замещаемая) должность)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lastRenderedPageBreak/>
        <w:t>об                         имуществе,                         принадлежащем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2"/>
      <w:bookmarkEnd w:id="1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З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аполняется с использованием специального программного обеспечения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"Справки БК",  размещенного  на  официальном  сайте  Президента  Российской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Федерации,   ссылка  на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 также  размещается  на  официальном сайте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федеральной     государственной    информационной     системы   в   области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государственной    службы   в     информационно-телекоммуникационной   сети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"Интернет".    При   печати   справки   формируются    зоны 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 служебной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информацией   (штриховые коды  и  т.п.),   нанесение   каких-либо   пометок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на которые не допускается.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0"/>
      <w:bookmarkEnd w:id="2"/>
      <w:r w:rsidRPr="002406DB">
        <w:rPr>
          <w:rFonts w:ascii="Times New Roman" w:hAnsi="Times New Roman" w:cs="Times New Roman"/>
          <w:sz w:val="24"/>
          <w:szCs w:val="24"/>
        </w:rPr>
        <w:t xml:space="preserve">    &lt;2&gt;  Сведения представляются лицом, замещающим должность, осуществление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 по  которой  влечет  за  собой  обязанность  представлять такие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сведения (гражданином, претендующим на замещение такой должности), отдельно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на себя, на супругу (супруга) и на каждого несовершеннолетнего ребенка.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172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2406DB" w:rsidRPr="002406DB">
        <w:tc>
          <w:tcPr>
            <w:tcW w:w="56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0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38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174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2406DB" w:rsidRPr="002406DB">
        <w:tc>
          <w:tcPr>
            <w:tcW w:w="56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06DB" w:rsidRPr="002406DB">
        <w:tc>
          <w:tcPr>
            <w:tcW w:w="56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38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6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6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38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6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6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 </w:t>
            </w:r>
            <w:hyperlink w:anchor="P180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6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38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2"/>
      <w:bookmarkEnd w:id="3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доходы  (включая  пенсии,  пособия,  иные выплаты) за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4"/>
      <w:bookmarkEnd w:id="4"/>
      <w:r w:rsidRPr="002406DB">
        <w:rPr>
          <w:rFonts w:ascii="Times New Roman" w:hAnsi="Times New Roman" w:cs="Times New Roman"/>
          <w:sz w:val="24"/>
          <w:szCs w:val="24"/>
        </w:rPr>
        <w:t xml:space="preserve">    &lt;2&gt;  Доход,  полученный  в  иностранной валюте, указывается в рублях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курсу  Банка  России на дату получения дохода. Доход, полученный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цифровой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валюте,  стоимость которой определяется в иностранной валюте, указывается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рублях  путем  пересчета стоимости полученной цифровой валюты, выраженной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lastRenderedPageBreak/>
        <w:t>иностранной  валюте,  в рубли по курсу Банка России, установленному на дату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получения дохода.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0"/>
      <w:bookmarkEnd w:id="5"/>
      <w:r w:rsidRPr="002406DB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 случае указания дохода от продажи цифрового финансового актива,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цифровых  прав и цифровой валюты дополнительно указываются дата отчуждения,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сведения об операторе информационной системы (инвестиционной платформы)   и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вид цифровой валюты.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289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2406DB" w:rsidRPr="002406D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&lt;2&gt;</w:t>
            </w:r>
          </w:p>
        </w:tc>
      </w:tr>
      <w:tr w:rsidR="002406DB" w:rsidRPr="002406D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9"/>
      <w:bookmarkEnd w:id="6"/>
      <w:r w:rsidRPr="002406DB">
        <w:rPr>
          <w:rFonts w:ascii="Times New Roman" w:hAnsi="Times New Roman" w:cs="Times New Roman"/>
          <w:sz w:val="24"/>
          <w:szCs w:val="24"/>
        </w:rPr>
        <w:lastRenderedPageBreak/>
        <w:t xml:space="preserve">    &lt;1&gt; Сведения о расходах представляются в случаях, установленных статьей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3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 Федерального  закона  от  3  декабря  2012  г.  N  230-ФЗ "О контроле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соответствием  расходов  лиц,  замещающих государственные должности, и иных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лиц  их  доходам".  Если  правовые  основания  для  представления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сведений отсутствуют, данный раздел не заполняется.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 наименование  и  реквизиты  документа,  являющегося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законным  основанием для возникновения права собственности. Копия документа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прилагается к настоящей справке.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В   отношении   цифровых   финансовых   активов  в  качестве  основания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приобретения  указываются  реквизиты записи о цифровых финансовых активах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информационной системе, в которой осуществляется выпуск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цифровых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финансовых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активов, и прикладывается выписка из данной информационной системы.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В   отношении   цифровой   валюты  в  качестве  основания  приобретения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указываются  идентификационный  номер  и  дата  транзакции и прикладывается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выписка о транзакции при ее наличии по применимому праву.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В  отношении  сделок  по  приобретению  цифровых  финансовых  активов и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цифровой   валюты   к  справке  прилагаются  документы  (при  их  наличии),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подтверждающие  сумму сделки и (или) содержащие информацию о второй стороне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сделки.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2406DB" w:rsidRPr="002406D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407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411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2406DB" w:rsidRPr="002406D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419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07"/>
      <w:bookmarkEnd w:id="7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долевая, общая); для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совместной собственности указываются иные лица (Ф.И.О. или наименование),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  которых  находится  имущество;  для  долевой  собственности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указывается доля лица,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об имуществе которого представляются.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11"/>
      <w:bookmarkEnd w:id="8"/>
      <w:r w:rsidRPr="002406DB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 наименование   и   реквизиты  документа,  являющегося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законным основанием  для  возникновения  права  собственности,  а  также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r:id="rId54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Федерального  закона  от  7  мая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2013 г. N 79-ФЗ "О запрете  отдельным  категориям  лиц  открывать  и  иметь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счета (вклады), хранить наличные денежные средства и ценности в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банках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, расположенных за пределами территории Российской Федерации, владеть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и (или)  пользоваться  иностранными  финансовыми  инструментами",  источник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получения средств, за счет которых приобретено имущество.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9"/>
      <w:bookmarkEnd w:id="9"/>
      <w:r w:rsidRPr="002406DB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жилищное строительство, дачный, садовый, приусадебный, огородный и другие.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2406DB" w:rsidRPr="002406D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496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2406DB" w:rsidRPr="002406D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96"/>
      <w:bookmarkEnd w:id="10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казывается   вид   собственности  (индивидуальная,  общая);  для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совместной собственности указываются иные лица (Ф.И.О. или наименование),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  которых  находится  имущество;  для  долевой  собственности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указывается доля лица,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об имуществе которого представляются.</w:t>
      </w:r>
    </w:p>
    <w:p w:rsidR="002406DB" w:rsidRPr="002406DB" w:rsidRDefault="002406DB" w:rsidP="00240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3.3.   Цифровые   финансовые   активы,   цифровые   права,   включающие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одновременно цифровые финансовые активы и иные цифровые права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2406DB" w:rsidRPr="002406DB">
        <w:tc>
          <w:tcPr>
            <w:tcW w:w="6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hyperlink w:anchor="P526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9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41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67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2406DB" w:rsidRPr="002406DB">
        <w:tc>
          <w:tcPr>
            <w:tcW w:w="6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6DB" w:rsidRPr="002406DB">
        <w:tc>
          <w:tcPr>
            <w:tcW w:w="6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6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26"/>
      <w:bookmarkEnd w:id="11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наименования  цифрового  финансового актива (если его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нельзя определить, указываются вид и объем прав, удостоверяемых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выпускаемым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цифровым   финансовым   активом)   и  (или)  цифрового  права,  включающего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одновременно цифровые  финансовые  активы и иные цифровые  права  (если его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нельзя определить,  указываются вид и объем прав, удостоверяемых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цифровыми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финансовыми  активами  и иными  цифровыми  правами с указанием  видов  иных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цифровых прав).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33"/>
      <w:bookmarkEnd w:id="12"/>
      <w:r w:rsidRPr="002406DB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наименование  оператора  информационной  системы,  в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 осуществляется  выпуск  цифровых  финансовых  активов,  страна его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lastRenderedPageBreak/>
        <w:t>регистрации  и его регистрационный номер в соответствии с применимым правом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(в  отношении  российского  юридического лица указываются идентификационный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номер налогоплательщика и основной государственный регистрационный номер).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3.4. Утилитарные цифровые права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2406DB" w:rsidRPr="002406DB">
        <w:tc>
          <w:tcPr>
            <w:tcW w:w="67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Уникальное условное обозначение </w:t>
            </w:r>
            <w:hyperlink w:anchor="P573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6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1766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Объем инвестиций (руб.)</w:t>
            </w:r>
          </w:p>
        </w:tc>
        <w:tc>
          <w:tcPr>
            <w:tcW w:w="2496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операторе инвестиционной платформы </w:t>
            </w:r>
            <w:hyperlink w:anchor="P575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2406DB" w:rsidRPr="002406DB">
        <w:tc>
          <w:tcPr>
            <w:tcW w:w="67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6DB" w:rsidRPr="002406DB">
        <w:tc>
          <w:tcPr>
            <w:tcW w:w="67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67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67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67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73"/>
      <w:bookmarkEnd w:id="13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казывается  уникальное  условное  обозначение,  идентифицирующее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утилитарное цифровое право.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575"/>
      <w:bookmarkEnd w:id="14"/>
      <w:r w:rsidRPr="002406DB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наименование  оператора инвестиционной платформы, его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идентификационный   номер   налогоплательщика  и  основной  государственный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3.5. Цифровая валюта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2406DB" w:rsidRPr="002406DB">
        <w:tc>
          <w:tcPr>
            <w:tcW w:w="6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5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60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2406DB" w:rsidRPr="002406DB">
        <w:tc>
          <w:tcPr>
            <w:tcW w:w="6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6DB" w:rsidRPr="002406DB">
        <w:tc>
          <w:tcPr>
            <w:tcW w:w="6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6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6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6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2406DB" w:rsidRPr="002406DB">
        <w:tc>
          <w:tcPr>
            <w:tcW w:w="56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640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642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1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645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2406DB" w:rsidRPr="002406DB">
        <w:tc>
          <w:tcPr>
            <w:tcW w:w="56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6DB" w:rsidRPr="002406DB">
        <w:tc>
          <w:tcPr>
            <w:tcW w:w="56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6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6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40"/>
      <w:bookmarkEnd w:id="15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вид счета (депозитный, текущий, расчетный и другие) и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валюта счета.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42"/>
      <w:bookmarkEnd w:id="16"/>
      <w:r w:rsidRPr="002406DB">
        <w:rPr>
          <w:rFonts w:ascii="Times New Roman" w:hAnsi="Times New Roman" w:cs="Times New Roman"/>
          <w:sz w:val="24"/>
          <w:szCs w:val="24"/>
        </w:rPr>
        <w:t xml:space="preserve">    &lt;2&gt;  Остаток  на  счете указывается по состоянию на отчетную дату.  Для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счетов  в  иностранной  валюте  остаток указывается в рублях по курсу Банка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45"/>
      <w:bookmarkEnd w:id="17"/>
      <w:r w:rsidRPr="002406DB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суммы  денежных  средств, поступивших  на  счета  за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отчетный период, в случае если общая сумма таких денежных сре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евышает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общий доход лица,  его  супруги  (супруга)  и  несовершеннолетних  детей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отчетный период и предшествующие два года.  Для счетов в иностранной валюте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суммы указываются в рублях по курсу Банка России на отчетную дату.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51"/>
      <w:bookmarkEnd w:id="18"/>
      <w:r w:rsidRPr="002406DB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653"/>
      <w:bookmarkEnd w:id="19"/>
      <w:r w:rsidRPr="002406DB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2406DB" w:rsidRPr="002406DB">
        <w:tc>
          <w:tcPr>
            <w:tcW w:w="55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699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8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703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707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710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2406DB" w:rsidRPr="002406DB">
        <w:tc>
          <w:tcPr>
            <w:tcW w:w="55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6DB" w:rsidRPr="002406DB">
        <w:tc>
          <w:tcPr>
            <w:tcW w:w="55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5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5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5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5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99"/>
      <w:bookmarkEnd w:id="20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полное  или  сокращенное  официальное   наименование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организации  и  ее  организационно-правовая  форма  (акционерное  общество,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общество  с  ограниченной  ответственностью, товарищество,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производственный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кооператив, фонд и другие).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703"/>
      <w:bookmarkEnd w:id="21"/>
      <w:r w:rsidRPr="002406DB">
        <w:rPr>
          <w:rFonts w:ascii="Times New Roman" w:hAnsi="Times New Roman" w:cs="Times New Roman"/>
          <w:sz w:val="24"/>
          <w:szCs w:val="24"/>
        </w:rPr>
        <w:t xml:space="preserve">    &lt;2&gt;  Уставный  капитал  указывается  согласно учредительным  документам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организации   по  состоянию  на  отчетную  дату.  Для  уставных  капиталов,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выраженных  в  иностранной валюте, уставный капитал указывается в рублях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курсу Банка России на отчетную дату.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707"/>
      <w:bookmarkEnd w:id="22"/>
      <w:r w:rsidRPr="002406DB">
        <w:rPr>
          <w:rFonts w:ascii="Times New Roman" w:hAnsi="Times New Roman" w:cs="Times New Roman"/>
          <w:sz w:val="24"/>
          <w:szCs w:val="24"/>
        </w:rPr>
        <w:t xml:space="preserve">    &lt;3&gt;  Доля  участия  выражается  в процентах от уставного капитала.  Для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акционерных  обществ  указываются  также номинальная стоимость и количество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акций.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710"/>
      <w:bookmarkEnd w:id="23"/>
      <w:r w:rsidRPr="002406DB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основание  приобретения  доли участия  (учредительный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договор,  приватизация,  покупка,  мена, дарение, наследование и другие), а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также реквизиты (дата, номер) соответствующего договора или акта.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771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6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98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774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651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771"/>
      <w:bookmarkEnd w:id="24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все  ценные  бумаги  по  видам  (облигации,  векселя  и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другие), за исключением акций, указанных в </w:t>
      </w:r>
      <w:hyperlink w:anchor="P653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подразделе  5.1</w:t>
        </w:r>
      </w:hyperlink>
      <w:r w:rsidRPr="002406DB">
        <w:rPr>
          <w:rFonts w:ascii="Times New Roman" w:hAnsi="Times New Roman" w:cs="Times New Roman"/>
          <w:sz w:val="24"/>
          <w:szCs w:val="24"/>
        </w:rPr>
        <w:t xml:space="preserve">  "Акции  и  иное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участие в коммерческих организациях и фондах".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774"/>
      <w:bookmarkEnd w:id="25"/>
      <w:r w:rsidRPr="002406DB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казывается  общая  стоимость ценных бумаг данного вида исходя  из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стоимости  их  приобретения (если ее нельзя определить - исходя из рыночной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стоимости  или  номинальной  стоимости).  Для  обязательств,  выраженных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иностранной валюте, стоимость указывается в рублях по курсу Банка России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отчетную дату.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816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817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3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819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05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821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0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24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2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lastRenderedPageBreak/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816"/>
      <w:bookmarkEnd w:id="26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817"/>
      <w:bookmarkEnd w:id="27"/>
      <w:r w:rsidRPr="002406DB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казывается  вид  недвижимого имущества (земельный участок,  жилой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дом, дача и другие).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819"/>
      <w:bookmarkEnd w:id="28"/>
      <w:r w:rsidRPr="002406DB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вид пользования (аренда, безвозмездное пользование  и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другие) и сроки пользования.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821"/>
      <w:bookmarkEnd w:id="29"/>
      <w:r w:rsidRPr="002406DB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 основание    пользования   (договор,   фактическое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предоставление  и другие), а также реквизиты (дата, номер)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договора или акта.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859">
        <w:r w:rsidRPr="002406D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2406DB" w:rsidRPr="002406DB">
        <w:tc>
          <w:tcPr>
            <w:tcW w:w="57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863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864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866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785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868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07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872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2406DB" w:rsidRPr="002406DB">
        <w:tc>
          <w:tcPr>
            <w:tcW w:w="57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06DB" w:rsidRPr="002406DB">
        <w:tc>
          <w:tcPr>
            <w:tcW w:w="57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7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7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7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c>
          <w:tcPr>
            <w:tcW w:w="578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77" w:type="dxa"/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859"/>
      <w:bookmarkEnd w:id="30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имеющиеся  на  отчетную  дату  срочные  обязательства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финансового  характера  на  сумму,  равную  или  превышающую  500 000 руб.,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кредитором   или 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должником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  по   которым   является  лицо,  сведения  об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которого представляются.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863"/>
      <w:bookmarkEnd w:id="31"/>
      <w:r w:rsidRPr="002406DB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864"/>
      <w:bookmarkEnd w:id="32"/>
      <w:r w:rsidRPr="002406DB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казывается  вторая  сторона обязательства: кредитор или  должник,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его фамилия, имя и отчество (наименование юридического лица), адрес.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866"/>
      <w:bookmarkEnd w:id="33"/>
      <w:r w:rsidRPr="002406DB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 основание   возникновения  обязательства,  а  также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реквизиты (дата, номер) соответствующего договора или акта.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868"/>
      <w:bookmarkEnd w:id="34"/>
      <w:r w:rsidRPr="002406DB"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сумма основного обязательства (без суммы процентов)  и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размер  обязательства  по  состоянию  на  отчетную  дату. Для обязательств,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выраженных  в иностранной валюте, сумма указывается в рублях по курсу Банка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872"/>
      <w:bookmarkEnd w:id="35"/>
      <w:r w:rsidRPr="002406DB"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 в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обеспечение  обязательства  имущество, выданные в обеспечение обязательства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гарантии и поручительства.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Раздел  7.  Сведения   о  недвижимом имуществе, транспортных средствах,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ценных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бумагах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,  цифровых  финансовых активах, цифровых правах, включающих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одновременно   цифровые   финансовые  активы  и  иные  цифровые  права,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утилитарных  цифровых 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правах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 xml:space="preserve">  и  цифровой  валюте,  отчужденных  в течение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отчетного периода в результате безвозмездной сделки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2406DB" w:rsidRPr="002406D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(права) по </w:t>
            </w:r>
            <w:r w:rsidRPr="0024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сделке </w:t>
            </w:r>
            <w:hyperlink w:anchor="P1020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отчуждения имущества (права) </w:t>
            </w:r>
            <w:hyperlink w:anchor="P1027">
              <w:r w:rsidRPr="002406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2406DB" w:rsidRPr="002406D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DB" w:rsidRPr="002406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D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406DB" w:rsidRPr="002406DB" w:rsidRDefault="002406DB" w:rsidP="00240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020"/>
      <w:bookmarkEnd w:id="36"/>
      <w:r w:rsidRPr="002406DB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 фамилия,  имя, отчество (при наличии), дата рождения,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серия    и    номер    паспорта   или   свидетельства   о   рождении   (для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несовершеннолетнего  ребенка,  не  имеющего паспорта), дата выдачи и орган,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выдавший  документ,  адрес  регистрации  физического лица или наименование,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идентификационный   номер   налогоплательщика  и  основной  государственный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регистрационный  номер  юридического  лица,  которым  передано имущество 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безвозмездной сделке.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027"/>
      <w:bookmarkEnd w:id="37"/>
      <w:r w:rsidRPr="002406DB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406D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406DB">
        <w:rPr>
          <w:rFonts w:ascii="Times New Roman" w:hAnsi="Times New Roman" w:cs="Times New Roman"/>
          <w:sz w:val="24"/>
          <w:szCs w:val="24"/>
        </w:rPr>
        <w:t>казываются основания прекращения права собственности или цифрового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6DB">
        <w:rPr>
          <w:rFonts w:ascii="Times New Roman" w:hAnsi="Times New Roman" w:cs="Times New Roman"/>
          <w:sz w:val="24"/>
          <w:szCs w:val="24"/>
        </w:rPr>
        <w:t>права (наименование и реквизиты (дата, номер) соответствующего договора или</w:t>
      </w:r>
      <w:proofErr w:type="gramEnd"/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акта).  Для  цифровых  финансовых  активов, цифровых прав и цифровой валюты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также указывается дата их отчуждения.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06DB" w:rsidRPr="002406DB" w:rsidRDefault="002406DB" w:rsidP="00240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6DB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6DB" w:rsidRPr="002406DB" w:rsidRDefault="002406DB" w:rsidP="00240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211" w:rsidRPr="002406DB" w:rsidRDefault="00691211" w:rsidP="0024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8" w:name="_GoBack"/>
      <w:bookmarkEnd w:id="38"/>
    </w:p>
    <w:sectPr w:rsidR="00691211" w:rsidRPr="002406DB" w:rsidSect="0013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DB"/>
    <w:rsid w:val="002406DB"/>
    <w:rsid w:val="0069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6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06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06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06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06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06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06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06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6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06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06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06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06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06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06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06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164614" TargetMode="External"/><Relationship Id="rId18" Type="http://schemas.openxmlformats.org/officeDocument/2006/relationships/hyperlink" Target="https://login.consultant.ru/link/?req=doc&amp;base=RZR&amp;n=164614&amp;dst=100017" TargetMode="External"/><Relationship Id="rId26" Type="http://schemas.openxmlformats.org/officeDocument/2006/relationships/hyperlink" Target="https://login.consultant.ru/link/?req=doc&amp;base=RZR&amp;n=164696" TargetMode="External"/><Relationship Id="rId39" Type="http://schemas.openxmlformats.org/officeDocument/2006/relationships/hyperlink" Target="https://login.consultant.ru/link/?req=doc&amp;base=RZR&amp;n=166413&amp;dst=100023" TargetMode="External"/><Relationship Id="rId21" Type="http://schemas.openxmlformats.org/officeDocument/2006/relationships/hyperlink" Target="https://login.consultant.ru/link/?req=doc&amp;base=RZR&amp;n=164614&amp;dst=100027" TargetMode="External"/><Relationship Id="rId34" Type="http://schemas.openxmlformats.org/officeDocument/2006/relationships/hyperlink" Target="https://login.consultant.ru/link/?req=doc&amp;base=RZR&amp;n=166413" TargetMode="External"/><Relationship Id="rId42" Type="http://schemas.openxmlformats.org/officeDocument/2006/relationships/hyperlink" Target="https://login.consultant.ru/link/?req=doc&amp;base=RZR&amp;n=155218" TargetMode="External"/><Relationship Id="rId47" Type="http://schemas.openxmlformats.org/officeDocument/2006/relationships/hyperlink" Target="https://login.consultant.ru/link/?req=doc&amp;base=RZR&amp;n=450715&amp;dst=100039" TargetMode="External"/><Relationship Id="rId50" Type="http://schemas.openxmlformats.org/officeDocument/2006/relationships/hyperlink" Target="https://login.consultant.ru/link/?req=doc&amp;base=RZR&amp;n=422354&amp;dst=10000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342949&amp;dst=100023" TargetMode="External"/><Relationship Id="rId12" Type="http://schemas.openxmlformats.org/officeDocument/2006/relationships/hyperlink" Target="https://login.consultant.ru/link/?req=doc&amp;base=RZR&amp;n=342949&amp;dst=100024" TargetMode="External"/><Relationship Id="rId17" Type="http://schemas.openxmlformats.org/officeDocument/2006/relationships/hyperlink" Target="https://login.consultant.ru/link/?req=doc&amp;base=RZR&amp;n=164614&amp;dst=100016" TargetMode="External"/><Relationship Id="rId25" Type="http://schemas.openxmlformats.org/officeDocument/2006/relationships/hyperlink" Target="https://login.consultant.ru/link/?req=doc&amp;base=RZR&amp;n=164696&amp;dst=100024" TargetMode="External"/><Relationship Id="rId33" Type="http://schemas.openxmlformats.org/officeDocument/2006/relationships/hyperlink" Target="https://login.consultant.ru/link/?req=doc&amp;base=RZR&amp;n=164696&amp;dst=100024" TargetMode="External"/><Relationship Id="rId38" Type="http://schemas.openxmlformats.org/officeDocument/2006/relationships/hyperlink" Target="https://login.consultant.ru/link/?req=doc&amp;base=RZR&amp;n=166413&amp;dst=100022" TargetMode="External"/><Relationship Id="rId46" Type="http://schemas.openxmlformats.org/officeDocument/2006/relationships/hyperlink" Target="https://login.consultant.ru/link/?req=doc&amp;base=RZR&amp;n=450580&amp;dst=1000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164614&amp;dst=100009" TargetMode="External"/><Relationship Id="rId20" Type="http://schemas.openxmlformats.org/officeDocument/2006/relationships/hyperlink" Target="https://login.consultant.ru/link/?req=doc&amp;base=RZR&amp;n=164614&amp;dst=100024" TargetMode="External"/><Relationship Id="rId29" Type="http://schemas.openxmlformats.org/officeDocument/2006/relationships/hyperlink" Target="https://login.consultant.ru/link/?req=doc&amp;base=RZR&amp;n=164696&amp;dst=100013" TargetMode="External"/><Relationship Id="rId41" Type="http://schemas.openxmlformats.org/officeDocument/2006/relationships/hyperlink" Target="https://login.consultant.ru/link/?req=doc&amp;base=RZR&amp;n=166413&amp;dst=100030" TargetMode="External"/><Relationship Id="rId54" Type="http://schemas.openxmlformats.org/officeDocument/2006/relationships/hyperlink" Target="https://login.consultant.ru/link/?req=doc&amp;base=RZR&amp;n=451740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50715&amp;dst=100039" TargetMode="External"/><Relationship Id="rId11" Type="http://schemas.openxmlformats.org/officeDocument/2006/relationships/hyperlink" Target="https://login.consultant.ru/link/?req=doc&amp;base=RZR&amp;n=442435" TargetMode="External"/><Relationship Id="rId24" Type="http://schemas.openxmlformats.org/officeDocument/2006/relationships/hyperlink" Target="https://login.consultant.ru/link/?req=doc&amp;base=RZR&amp;n=164696" TargetMode="External"/><Relationship Id="rId32" Type="http://schemas.openxmlformats.org/officeDocument/2006/relationships/hyperlink" Target="https://login.consultant.ru/link/?req=doc&amp;base=RZR&amp;n=152586&amp;dst=100007" TargetMode="External"/><Relationship Id="rId37" Type="http://schemas.openxmlformats.org/officeDocument/2006/relationships/hyperlink" Target="https://login.consultant.ru/link/?req=doc&amp;base=RZR&amp;n=166413&amp;dst=100021" TargetMode="External"/><Relationship Id="rId40" Type="http://schemas.openxmlformats.org/officeDocument/2006/relationships/hyperlink" Target="https://login.consultant.ru/link/?req=doc&amp;base=RZR&amp;n=166413&amp;dst=100024" TargetMode="External"/><Relationship Id="rId45" Type="http://schemas.openxmlformats.org/officeDocument/2006/relationships/hyperlink" Target="https://login.consultant.ru/link/?req=doc&amp;base=RZR&amp;n=442435&amp;dst=100027" TargetMode="External"/><Relationship Id="rId53" Type="http://schemas.openxmlformats.org/officeDocument/2006/relationships/hyperlink" Target="https://login.consultant.ru/link/?req=doc&amp;base=RZR&amp;n=442435&amp;dst=100127" TargetMode="External"/><Relationship Id="rId5" Type="http://schemas.openxmlformats.org/officeDocument/2006/relationships/hyperlink" Target="https://login.consultant.ru/link/?req=doc&amp;base=RZR&amp;n=450580&amp;dst=100060" TargetMode="External"/><Relationship Id="rId15" Type="http://schemas.openxmlformats.org/officeDocument/2006/relationships/hyperlink" Target="https://login.consultant.ru/link/?req=doc&amp;base=RZR&amp;n=164614" TargetMode="External"/><Relationship Id="rId23" Type="http://schemas.openxmlformats.org/officeDocument/2006/relationships/hyperlink" Target="https://login.consultant.ru/link/?req=doc&amp;base=RZR&amp;n=164614&amp;dst=100032" TargetMode="External"/><Relationship Id="rId28" Type="http://schemas.openxmlformats.org/officeDocument/2006/relationships/hyperlink" Target="https://login.consultant.ru/link/?req=doc&amp;base=RZR&amp;n=164696&amp;dst=100012" TargetMode="External"/><Relationship Id="rId36" Type="http://schemas.openxmlformats.org/officeDocument/2006/relationships/hyperlink" Target="https://login.consultant.ru/link/?req=doc&amp;base=RZR&amp;n=166413&amp;dst=100020" TargetMode="External"/><Relationship Id="rId49" Type="http://schemas.openxmlformats.org/officeDocument/2006/relationships/hyperlink" Target="https://login.consultant.ru/link/?req=doc&amp;base=RZR&amp;n=370554&amp;dst=100083" TargetMode="External"/><Relationship Id="rId10" Type="http://schemas.openxmlformats.org/officeDocument/2006/relationships/hyperlink" Target="https://login.consultant.ru/link/?req=doc&amp;base=RZR&amp;n=467999&amp;dst=100117" TargetMode="External"/><Relationship Id="rId19" Type="http://schemas.openxmlformats.org/officeDocument/2006/relationships/hyperlink" Target="https://login.consultant.ru/link/?req=doc&amp;base=RZR&amp;n=164614&amp;dst=100018" TargetMode="External"/><Relationship Id="rId31" Type="http://schemas.openxmlformats.org/officeDocument/2006/relationships/hyperlink" Target="https://login.consultant.ru/link/?req=doc&amp;base=RZR&amp;n=152586" TargetMode="External"/><Relationship Id="rId44" Type="http://schemas.openxmlformats.org/officeDocument/2006/relationships/hyperlink" Target="https://login.consultant.ru/link/?req=doc&amp;base=RZR&amp;n=155218" TargetMode="External"/><Relationship Id="rId52" Type="http://schemas.openxmlformats.org/officeDocument/2006/relationships/hyperlink" Target="https://login.consultant.ru/link/?req=doc&amp;base=RZR&amp;n=494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22354&amp;dst=100008" TargetMode="External"/><Relationship Id="rId14" Type="http://schemas.openxmlformats.org/officeDocument/2006/relationships/hyperlink" Target="https://login.consultant.ru/link/?req=doc&amp;base=RZR&amp;n=164614&amp;dst=100024" TargetMode="External"/><Relationship Id="rId22" Type="http://schemas.openxmlformats.org/officeDocument/2006/relationships/hyperlink" Target="https://login.consultant.ru/link/?req=doc&amp;base=RZR&amp;n=164614&amp;dst=101164" TargetMode="External"/><Relationship Id="rId27" Type="http://schemas.openxmlformats.org/officeDocument/2006/relationships/hyperlink" Target="https://login.consultant.ru/link/?req=doc&amp;base=RZR&amp;n=164696&amp;dst=100009" TargetMode="External"/><Relationship Id="rId30" Type="http://schemas.openxmlformats.org/officeDocument/2006/relationships/hyperlink" Target="https://login.consultant.ru/link/?req=doc&amp;base=RZR&amp;n=164696&amp;dst=100027" TargetMode="External"/><Relationship Id="rId35" Type="http://schemas.openxmlformats.org/officeDocument/2006/relationships/hyperlink" Target="https://login.consultant.ru/link/?req=doc&amp;base=RZR&amp;n=166413&amp;dst=100007" TargetMode="External"/><Relationship Id="rId43" Type="http://schemas.openxmlformats.org/officeDocument/2006/relationships/hyperlink" Target="https://login.consultant.ru/link/?req=doc&amp;base=RZR&amp;n=155218&amp;dst=100035" TargetMode="External"/><Relationship Id="rId48" Type="http://schemas.openxmlformats.org/officeDocument/2006/relationships/hyperlink" Target="https://login.consultant.ru/link/?req=doc&amp;base=RZR&amp;n=342949&amp;dst=10002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R&amp;n=370554&amp;dst=100083" TargetMode="External"/><Relationship Id="rId51" Type="http://schemas.openxmlformats.org/officeDocument/2006/relationships/hyperlink" Target="https://login.consultant.ru/link/?req=doc&amp;base=RZR&amp;n=467999&amp;dst=10011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4976</Words>
  <Characters>28366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2025-04-22T08:46:00Z</dcterms:created>
  <dcterms:modified xsi:type="dcterms:W3CDTF">2025-04-22T08:48:00Z</dcterms:modified>
</cp:coreProperties>
</file>