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C7" w:rsidRPr="00920AC2" w:rsidRDefault="002F6BC7" w:rsidP="00920AC2">
      <w:pPr>
        <w:shd w:val="clear" w:color="auto" w:fill="FFFFFF"/>
        <w:spacing w:after="0" w:line="7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02432"/>
          <w:spacing w:val="-15"/>
          <w:sz w:val="28"/>
          <w:szCs w:val="28"/>
          <w:u w:val="single"/>
        </w:rPr>
      </w:pPr>
      <w:r w:rsidRPr="00920AC2">
        <w:rPr>
          <w:rFonts w:ascii="Times New Roman" w:eastAsia="Times New Roman" w:hAnsi="Times New Roman" w:cs="Times New Roman"/>
          <w:b/>
          <w:bCs/>
          <w:color w:val="202432"/>
          <w:spacing w:val="-15"/>
          <w:sz w:val="28"/>
          <w:szCs w:val="28"/>
          <w:u w:val="single"/>
        </w:rPr>
        <w:t>Неформальная занятость и ее последствия</w:t>
      </w:r>
      <w:r w:rsidRPr="00920AC2">
        <w:rPr>
          <w:rFonts w:ascii="Arial" w:eastAsia="Times New Roman" w:hAnsi="Arial" w:cs="Times New Roman"/>
          <w:b/>
          <w:bCs/>
          <w:color w:val="202432"/>
          <w:spacing w:val="-15"/>
          <w:sz w:val="28"/>
          <w:szCs w:val="28"/>
          <w:u w:val="single"/>
        </w:rPr>
        <w:t>﻿</w:t>
      </w:r>
    </w:p>
    <w:p w:rsidR="00920AC2" w:rsidRPr="00920AC2" w:rsidRDefault="00920AC2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bCs/>
          <w:iCs/>
          <w:color w:val="62646B"/>
          <w:spacing w:val="3"/>
          <w:sz w:val="28"/>
          <w:szCs w:val="28"/>
          <w:bdr w:val="none" w:sz="0" w:space="0" w:color="auto" w:frame="1"/>
          <w:shd w:val="clear" w:color="auto" w:fill="FFFFFF"/>
        </w:rPr>
        <w:t>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Кроме того, многие работники предпочитают работать без официального оформления. Трудовые отношения, основанные на устной договоренности, являются неформальной занятостью.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Неформальная занятость и зарплата «в конверте» является одной из самых актуальных проблем в отношениях между работодателем и работником.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Работодатели стремятся держать значительную часть доходов «в тени». Чтобы сэкономить на налогах, многие предприниматели «прячут» часть зарплаты своих наемных работников от официального оформления.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b/>
          <w:bCs/>
          <w:color w:val="62646B"/>
          <w:spacing w:val="3"/>
          <w:sz w:val="28"/>
          <w:szCs w:val="28"/>
          <w:bdr w:val="none" w:sz="0" w:space="0" w:color="auto" w:frame="1"/>
        </w:rPr>
        <w:t>Основными проявлениями неформальной занятости являются: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трудовые отношения не оформлены (отсутствует трудовой договор);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«белая» и «серая» заработная плата («серая» часть не учитывается при налогообложении;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подмена трудовых отношений договорами гражданско-правового характера;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уклонение от уплаты страховых взносов.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Существует несколько основных причин, почему работник соглашается работать неформально: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Последствия неформальной занятости достаточно серьезны.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b/>
          <w:bCs/>
          <w:color w:val="62646B"/>
          <w:spacing w:val="3"/>
          <w:sz w:val="28"/>
          <w:szCs w:val="28"/>
          <w:bdr w:val="none" w:sz="0" w:space="0" w:color="auto" w:frame="1"/>
        </w:rPr>
        <w:t>Работник теряет: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право на ежегодный оплачиваемый отпуск;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lastRenderedPageBreak/>
        <w:t>- пособие по уходу за ребенком до 1,5 лет;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оплату больничных листов, в том числе по беременности и родам;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пособие по временной нетрудоспособности в связи с несчастным случаем на производстве, страховой выплаты и возмещения дополнительных расходов пострадавшего на его медицинскую и социальную реабилитацию;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возможность получения возврата из бюджета налога на доходы физических лиц в связи с получением имущественных (покупка, продажа жилья) и социальных налоговых вычетов (лечение, образование);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выходное пособие при увольнении по ликвидации организации или сокращении штата;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страховой стаж, в том числе льготный, который установлен для ряда категорий работников для досрочного получения трудовой пенсии по возрасту;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- часть своей будущей пенсии, так как с его зарплаты не будут производиться пенсионные отчисления.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Работодатели при установлении факта привлечения работников без надлежащего оформления трудовых отношений несут административную, налоговую и уголовную ответственность.</w:t>
      </w:r>
    </w:p>
    <w:p w:rsidR="002F6BC7" w:rsidRPr="00920AC2" w:rsidRDefault="002F6BC7" w:rsidP="00920AC2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62646B"/>
          <w:spacing w:val="3"/>
          <w:sz w:val="28"/>
          <w:szCs w:val="28"/>
        </w:rPr>
      </w:pPr>
      <w:r w:rsidRPr="00920AC2">
        <w:rPr>
          <w:color w:val="62646B"/>
          <w:spacing w:val="3"/>
          <w:sz w:val="28"/>
          <w:szCs w:val="28"/>
        </w:rPr>
        <w:t>Таким образом, для работодателей – легализация трудовых отношений позволит удержать на местах ответственных и квалифицированных работников, а также избежать нарушения трудового законодательства, а для работников – это социальная поддержка при реализации трудового потенциала, возможность защитить свое здоровье и права.</w:t>
      </w:r>
    </w:p>
    <w:p w:rsidR="002F6BC7" w:rsidRPr="00920AC2" w:rsidRDefault="002F6BC7" w:rsidP="00920AC2">
      <w:pPr>
        <w:shd w:val="clear" w:color="auto" w:fill="FFFFFF"/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Cs/>
          <w:color w:val="202432"/>
          <w:spacing w:val="-15"/>
          <w:sz w:val="28"/>
          <w:szCs w:val="28"/>
        </w:rPr>
      </w:pPr>
    </w:p>
    <w:p w:rsidR="008500BD" w:rsidRPr="00920AC2" w:rsidRDefault="008500BD" w:rsidP="00920A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00BD" w:rsidRPr="00920AC2" w:rsidSect="0023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BC7"/>
    <w:rsid w:val="0023070D"/>
    <w:rsid w:val="002F6BC7"/>
    <w:rsid w:val="008500BD"/>
    <w:rsid w:val="0092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0D"/>
  </w:style>
  <w:style w:type="paragraph" w:styleId="2">
    <w:name w:val="heading 2"/>
    <w:basedOn w:val="a"/>
    <w:link w:val="20"/>
    <w:uiPriority w:val="9"/>
    <w:qFormat/>
    <w:rsid w:val="002F6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B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F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2025-02-18T06:24:00Z</dcterms:created>
  <dcterms:modified xsi:type="dcterms:W3CDTF">2025-02-18T06:30:00Z</dcterms:modified>
</cp:coreProperties>
</file>